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8"/>
        <w:tblpPr w:leftFromText="142" w:rightFromText="142" w:topFromText="0" w:bottomFromText="0" w:vertAnchor="text" w:horzAnchor="page" w:tblpX="1261" w:tblpY="-1113"/>
        <w:tblW w:w="988" w:type="dxa"/>
        <w:tblLayout w:type="fixed"/>
        <w:tblLook w:firstRow="1" w:lastRow="0" w:firstColumn="1" w:lastColumn="0" w:noHBand="0" w:noVBand="1" w:val="04A0"/>
      </w:tblPr>
      <w:tblGrid>
        <w:gridCol w:w="988"/>
      </w:tblGrid>
      <w:tr>
        <w:trPr/>
        <w:tc>
          <w:tcPr>
            <w:tcW w:w="988"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記載例</w:t>
            </w:r>
          </w:p>
        </w:tc>
      </w:tr>
    </w:tbl>
    <w:p>
      <w:pPr>
        <w:pStyle w:val="0"/>
        <w:jc w:val="center"/>
        <w:rPr>
          <w:rFonts w:hint="default" w:ascii="ＭＳ 明朝" w:hAnsi="ＭＳ 明朝" w:eastAsia="ＭＳ 明朝"/>
          <w:sz w:val="28"/>
        </w:rPr>
      </w:pPr>
      <w:r>
        <w:rPr>
          <w:rFonts w:hint="eastAsia" w:ascii="ＭＳ 明朝" w:hAnsi="ＭＳ 明朝" w:eastAsia="ＭＳ 明朝"/>
          <w:sz w:val="28"/>
        </w:rPr>
        <w:t>公害防止計画書</w:t>
      </w:r>
    </w:p>
    <w:p>
      <w:pPr>
        <w:pStyle w:val="0"/>
        <w:rPr>
          <w:rFonts w:hint="default" w:ascii="ＭＳ 明朝" w:hAnsi="ＭＳ 明朝" w:eastAsia="ＭＳ 明朝"/>
        </w:rPr>
      </w:pPr>
    </w:p>
    <w:p>
      <w:pPr>
        <w:pStyle w:val="0"/>
        <w:rPr>
          <w:rFonts w:hint="default" w:ascii="ＭＳ 明朝" w:hAnsi="ＭＳ 明朝" w:eastAsia="ＭＳ 明朝"/>
          <w:sz w:val="24"/>
        </w:rPr>
      </w:pPr>
      <w:r>
        <w:rPr>
          <w:rFonts w:hint="eastAsia" w:ascii="ＭＳ 明朝" w:hAnsi="ＭＳ 明朝" w:eastAsia="ＭＳ 明朝"/>
          <w:sz w:val="24"/>
        </w:rPr>
        <w:t>１．基本方針</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当社は、このたび東部工業団地西地区において製造工場等の建設を計画いたしましたが、その建設及び操業にあたりましては、関係法令を順守するとともに、地域住民の健康保護及び生活環境の保全に十分留意し、公害の未然防止に万全の対策をとることといた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２．大気汚染防止対策</w:t>
      </w:r>
    </w:p>
    <w:p>
      <w:pPr>
        <w:pStyle w:val="0"/>
        <w:rPr>
          <w:rFonts w:hint="default" w:ascii="ＭＳ 明朝" w:hAnsi="ＭＳ 明朝" w:eastAsia="ＭＳ 明朝"/>
          <w:sz w:val="24"/>
        </w:rPr>
      </w:pPr>
      <w:r>
        <w:rPr>
          <w:rFonts w:hint="eastAsia" w:ascii="ＭＳ 明朝" w:hAnsi="ＭＳ 明朝" w:eastAsia="ＭＳ 明朝"/>
          <w:sz w:val="24"/>
        </w:rPr>
        <w:t>　　大気汚染防止法で定めるばい煙発生施設の設置はありません。</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３．水質汚濁防止対策</w:t>
      </w:r>
    </w:p>
    <w:p>
      <w:pPr>
        <w:pStyle w:val="0"/>
        <w:rPr>
          <w:rFonts w:hint="default" w:ascii="ＭＳ 明朝" w:hAnsi="ＭＳ 明朝" w:eastAsia="ＭＳ 明朝"/>
          <w:sz w:val="24"/>
        </w:rPr>
      </w:pPr>
      <w:r>
        <w:rPr>
          <w:rFonts w:hint="eastAsia" w:ascii="ＭＳ 明朝" w:hAnsi="ＭＳ 明朝" w:eastAsia="ＭＳ 明朝"/>
          <w:sz w:val="24"/>
        </w:rPr>
        <w:t>　　（１）工程排水処理</w:t>
      </w:r>
    </w:p>
    <w:p>
      <w:pPr>
        <w:pStyle w:val="0"/>
        <w:rPr>
          <w:rFonts w:hint="default" w:ascii="ＭＳ 明朝" w:hAnsi="ＭＳ 明朝" w:eastAsia="ＭＳ 明朝"/>
          <w:sz w:val="24"/>
        </w:rPr>
      </w:pPr>
      <w:r>
        <w:rPr>
          <w:rFonts w:hint="eastAsia" w:ascii="ＭＳ 明朝" w:hAnsi="ＭＳ 明朝" w:eastAsia="ＭＳ 明朝"/>
          <w:sz w:val="24"/>
        </w:rPr>
        <w:t>　　　　　例）工程排水はありません。</w:t>
      </w:r>
    </w:p>
    <w:p>
      <w:pPr>
        <w:pStyle w:val="0"/>
        <w:ind w:left="1680" w:hanging="1680" w:hangingChars="700"/>
        <w:rPr>
          <w:rFonts w:hint="default" w:ascii="ＭＳ 明朝" w:hAnsi="ＭＳ 明朝" w:eastAsia="ＭＳ 明朝"/>
          <w:sz w:val="24"/>
        </w:rPr>
      </w:pPr>
      <w:r>
        <w:rPr>
          <w:rFonts w:hint="eastAsia" w:ascii="ＭＳ 明朝" w:hAnsi="ＭＳ 明朝" w:eastAsia="ＭＳ 明朝"/>
          <w:sz w:val="24"/>
        </w:rPr>
        <w:t>　　　　　例）工程排水は、水質汚濁防止法に基づき、○○で処理をし、排水基準を満たした上で、団地内排水側溝に排水します。</w:t>
      </w:r>
    </w:p>
    <w:p>
      <w:pPr>
        <w:pStyle w:val="0"/>
        <w:rPr>
          <w:rFonts w:hint="eastAsia" w:ascii="ＭＳ 明朝" w:hAnsi="ＭＳ 明朝" w:eastAsia="ＭＳ 明朝"/>
          <w:color w:val="FF0000"/>
          <w:sz w:val="24"/>
          <w:u w:val="single" w:color="auto"/>
        </w:rPr>
      </w:pPr>
      <w:r>
        <w:rPr>
          <w:rFonts w:hint="eastAsia" w:ascii="ＭＳ 明朝" w:hAnsi="ＭＳ 明朝" w:eastAsia="ＭＳ 明朝"/>
          <w:color w:val="FF0000"/>
          <w:sz w:val="24"/>
          <w:u w:val="single" w:color="auto"/>
        </w:rPr>
        <w:t>（注意！　水質汚濁防止法に基づき、特定施設を設置する場合は届出が必要です。また、工程排水は事業活動で生じた排水だけでなく、洗車場等の排水についても該当になりますので、処理方法を記載してください。）　</w:t>
      </w:r>
    </w:p>
    <w:p>
      <w:pPr>
        <w:pStyle w:val="0"/>
        <w:rPr>
          <w:rFonts w:hint="default" w:ascii="ＭＳ 明朝" w:hAnsi="ＭＳ 明朝" w:eastAsia="ＭＳ 明朝"/>
          <w:sz w:val="24"/>
        </w:rPr>
      </w:pPr>
      <w:r>
        <w:rPr>
          <w:rFonts w:hint="eastAsia" w:ascii="ＭＳ 明朝" w:hAnsi="ＭＳ 明朝" w:eastAsia="ＭＳ 明朝"/>
          <w:sz w:val="24"/>
        </w:rPr>
        <w:t>　　（２）生活排水処理</w:t>
      </w:r>
    </w:p>
    <w:p>
      <w:pPr>
        <w:pStyle w:val="0"/>
        <w:ind w:left="1680" w:hanging="1680" w:hangingChars="700"/>
        <w:rPr>
          <w:rFonts w:hint="default" w:ascii="ＭＳ 明朝" w:hAnsi="ＭＳ 明朝" w:eastAsia="ＭＳ 明朝"/>
          <w:sz w:val="24"/>
        </w:rPr>
      </w:pPr>
      <w:r>
        <w:rPr>
          <w:rFonts w:hint="eastAsia" w:ascii="ＭＳ 明朝" w:hAnsi="ＭＳ 明朝" w:eastAsia="ＭＳ 明朝"/>
          <w:sz w:val="24"/>
        </w:rPr>
        <w:t>　　　　　例）生活排水処理は敷地内の合併浄化槽で処理をし、団地内排水側溝に排水します。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４．騒音、振動防止対策</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当工場は、群馬県の生活環境を保全する条例に定める特定工場等に該当するため、次の対策を講ずることにより、</w:t>
      </w:r>
      <w:commentRangeStart w:id="1"/>
      <w:r>
        <w:rPr>
          <w:rFonts w:hint="eastAsia" w:ascii="ＭＳ 明朝" w:hAnsi="ＭＳ 明朝" w:eastAsia="ＭＳ 明朝"/>
          <w:sz w:val="24"/>
        </w:rPr>
        <w:t>工場の敷地境界線における騒音の大きさを〇〇デシベル以下とします。</w:t>
      </w:r>
      <w:commentRangeEnd w:id="1"/>
      <w:r>
        <w:rPr>
          <w:rFonts w:hint="eastAsia" w:ascii="ＭＳ 明朝" w:hAnsi="ＭＳ 明朝" w:eastAsia="ＭＳ 明朝"/>
          <w:sz w:val="24"/>
        </w:rPr>
        <w:commentReference w:id="1"/>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振動防止についても、環境保全上支障を生じないよう十分な対策を講じます。</w:t>
      </w:r>
    </w:p>
    <w:p>
      <w:pPr>
        <w:pStyle w:val="0"/>
        <w:rPr>
          <w:rFonts w:hint="default" w:ascii="ＭＳ 明朝" w:hAnsi="ＭＳ 明朝" w:eastAsia="ＭＳ 明朝"/>
          <w:sz w:val="24"/>
        </w:rPr>
      </w:pPr>
      <w:r>
        <w:rPr>
          <w:rFonts w:hint="eastAsia" w:ascii="ＭＳ 明朝" w:hAnsi="ＭＳ 明朝" w:eastAsia="ＭＳ 明朝"/>
          <w:sz w:val="24"/>
        </w:rPr>
        <w:t>　　（１）</w:t>
      </w:r>
      <w:commentRangeStart w:id="2"/>
      <w:r>
        <w:rPr>
          <w:rFonts w:hint="eastAsia" w:ascii="ＭＳ 明朝" w:hAnsi="ＭＳ 明朝" w:eastAsia="ＭＳ 明朝"/>
          <w:sz w:val="24"/>
        </w:rPr>
        <w:t>発生源</w:t>
      </w:r>
      <w:commentRangeEnd w:id="2"/>
      <w:r>
        <w:rPr>
          <w:rFonts w:hint="eastAsia" w:ascii="ＭＳ 明朝" w:hAnsi="ＭＳ 明朝" w:eastAsia="ＭＳ 明朝"/>
          <w:sz w:val="24"/>
        </w:rPr>
        <w:commentReference w:id="2"/>
      </w:r>
    </w:p>
    <w:p>
      <w:pPr>
        <w:pStyle w:val="0"/>
        <w:rPr>
          <w:rFonts w:hint="default" w:ascii="ＭＳ 明朝" w:hAnsi="ＭＳ 明朝" w:eastAsia="ＭＳ 明朝"/>
          <w:sz w:val="24"/>
        </w:rPr>
      </w:pPr>
      <w:r>
        <w:rPr>
          <w:rFonts w:hint="eastAsia" w:ascii="ＭＳ 明朝" w:hAnsi="ＭＳ 明朝" w:eastAsia="ＭＳ 明朝"/>
          <w:sz w:val="24"/>
        </w:rPr>
        <w:t>　　　　　①設備　　　　〇〇機</w:t>
      </w:r>
    </w:p>
    <w:p>
      <w:pPr>
        <w:pStyle w:val="0"/>
        <w:rPr>
          <w:rFonts w:hint="default" w:ascii="ＭＳ 明朝" w:hAnsi="ＭＳ 明朝" w:eastAsia="ＭＳ 明朝"/>
          <w:sz w:val="24"/>
        </w:rPr>
      </w:pPr>
      <w:r>
        <w:rPr>
          <w:rFonts w:hint="eastAsia" w:ascii="ＭＳ 明朝" w:hAnsi="ＭＳ 明朝" w:eastAsia="ＭＳ 明朝"/>
          <w:sz w:val="24"/>
        </w:rPr>
        <w:t>　　　　　②設置数　　　　〇機</w:t>
      </w:r>
    </w:p>
    <w:p>
      <w:pPr>
        <w:pStyle w:val="0"/>
        <w:rPr>
          <w:rFonts w:hint="default" w:ascii="ＭＳ 明朝" w:hAnsi="ＭＳ 明朝" w:eastAsia="ＭＳ 明朝"/>
          <w:sz w:val="24"/>
        </w:rPr>
      </w:pPr>
      <w:r>
        <w:rPr>
          <w:rFonts w:hint="eastAsia" w:ascii="ＭＳ 明朝" w:hAnsi="ＭＳ 明朝" w:eastAsia="ＭＳ 明朝"/>
          <w:sz w:val="24"/>
        </w:rPr>
        <w:t>　　　　　③定格出力　　　〇</w:t>
      </w:r>
      <w:r>
        <w:rPr>
          <w:rFonts w:hint="eastAsia" w:ascii="ＭＳ 明朝" w:hAnsi="ＭＳ 明朝" w:eastAsia="ＭＳ 明朝"/>
          <w:sz w:val="24"/>
        </w:rPr>
        <w:t>Kw</w:t>
      </w:r>
    </w:p>
    <w:p>
      <w:pPr>
        <w:pStyle w:val="0"/>
        <w:rPr>
          <w:rFonts w:hint="default" w:ascii="ＭＳ 明朝" w:hAnsi="ＭＳ 明朝" w:eastAsia="ＭＳ 明朝"/>
          <w:sz w:val="24"/>
        </w:rPr>
      </w:pPr>
      <w:r>
        <w:rPr>
          <w:rFonts w:hint="eastAsia" w:ascii="ＭＳ 明朝" w:hAnsi="ＭＳ 明朝" w:eastAsia="ＭＳ 明朝"/>
          <w:sz w:val="24"/>
        </w:rPr>
        <w:t>　　　　　④用途　　　〇〇〇〇</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①設備　　　　〇〇機</w:t>
      </w:r>
    </w:p>
    <w:p>
      <w:pPr>
        <w:pStyle w:val="0"/>
        <w:rPr>
          <w:rFonts w:hint="default" w:ascii="ＭＳ 明朝" w:hAnsi="ＭＳ 明朝" w:eastAsia="ＭＳ 明朝"/>
          <w:sz w:val="24"/>
        </w:rPr>
      </w:pPr>
      <w:r>
        <w:rPr>
          <w:rFonts w:hint="eastAsia" w:ascii="ＭＳ 明朝" w:hAnsi="ＭＳ 明朝" w:eastAsia="ＭＳ 明朝"/>
          <w:sz w:val="24"/>
        </w:rPr>
        <w:t>　　　　　②設置数　　　　〇機</w:t>
      </w:r>
    </w:p>
    <w:p>
      <w:pPr>
        <w:pStyle w:val="0"/>
        <w:rPr>
          <w:rFonts w:hint="default" w:ascii="ＭＳ 明朝" w:hAnsi="ＭＳ 明朝" w:eastAsia="ＭＳ 明朝"/>
          <w:sz w:val="24"/>
        </w:rPr>
      </w:pPr>
      <w:r>
        <w:rPr>
          <w:rFonts w:hint="eastAsia" w:ascii="ＭＳ 明朝" w:hAnsi="ＭＳ 明朝" w:eastAsia="ＭＳ 明朝"/>
          <w:sz w:val="24"/>
        </w:rPr>
        <w:t>　　　　　③定格出力　　　〇</w:t>
      </w:r>
      <w:r>
        <w:rPr>
          <w:rFonts w:hint="eastAsia" w:ascii="ＭＳ 明朝" w:hAnsi="ＭＳ 明朝" w:eastAsia="ＭＳ 明朝"/>
          <w:sz w:val="24"/>
        </w:rPr>
        <w:t>Kw</w:t>
      </w:r>
    </w:p>
    <w:p>
      <w:pPr>
        <w:pStyle w:val="0"/>
        <w:rPr>
          <w:rFonts w:hint="default" w:ascii="ＭＳ 明朝" w:hAnsi="ＭＳ 明朝" w:eastAsia="ＭＳ 明朝"/>
          <w:sz w:val="24"/>
        </w:rPr>
      </w:pPr>
      <w:r>
        <w:rPr>
          <w:rFonts w:hint="eastAsia" w:ascii="ＭＳ 明朝" w:hAnsi="ＭＳ 明朝" w:eastAsia="ＭＳ 明朝"/>
          <w:sz w:val="24"/>
        </w:rPr>
        <w:t>　　　　　④用途　　　〇〇〇〇</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（２）防止対策</w:t>
      </w:r>
    </w:p>
    <w:p>
      <w:pPr>
        <w:pStyle w:val="0"/>
        <w:rPr>
          <w:rFonts w:hint="default" w:ascii="ＭＳ 明朝" w:hAnsi="ＭＳ 明朝" w:eastAsia="ＭＳ 明朝"/>
          <w:sz w:val="24"/>
        </w:rPr>
      </w:pPr>
      <w:r>
        <w:rPr>
          <w:rFonts w:hint="eastAsia" w:ascii="ＭＳ 明朝" w:hAnsi="ＭＳ 明朝" w:eastAsia="ＭＳ 明朝"/>
          <w:sz w:val="24"/>
        </w:rPr>
        <w:t>　　　　　①設備は、低騒音、低振動型のものを選定します。</w:t>
      </w:r>
    </w:p>
    <w:p>
      <w:pPr>
        <w:pStyle w:val="0"/>
        <w:ind w:left="1440" w:hanging="1440" w:hangingChars="600"/>
        <w:rPr>
          <w:rFonts w:hint="default" w:ascii="ＭＳ 明朝" w:hAnsi="ＭＳ 明朝" w:eastAsia="ＭＳ 明朝"/>
          <w:sz w:val="24"/>
        </w:rPr>
      </w:pPr>
      <w:r>
        <w:rPr>
          <w:rFonts w:hint="eastAsia" w:ascii="ＭＳ 明朝" w:hAnsi="ＭＳ 明朝" w:eastAsia="ＭＳ 明朝"/>
          <w:sz w:val="24"/>
        </w:rPr>
        <w:t>　　　　　②設備は、建物内に設置するとともに、敷地境界から十分な距離をとって設置します。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commentRangeStart w:id="3"/>
      <w:r>
        <w:rPr>
          <w:rFonts w:hint="eastAsia" w:ascii="ＭＳ 明朝" w:hAnsi="ＭＳ 明朝" w:eastAsia="ＭＳ 明朝"/>
          <w:sz w:val="24"/>
        </w:rPr>
        <w:t>５．悪臭防止対策</w:t>
      </w:r>
      <w:commentRangeEnd w:id="3"/>
      <w:r>
        <w:rPr>
          <w:rFonts w:hint="eastAsia" w:ascii="ＭＳ 明朝" w:hAnsi="ＭＳ 明朝" w:eastAsia="ＭＳ 明朝"/>
          <w:sz w:val="24"/>
        </w:rPr>
        <w:commentReference w:id="3"/>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当工場は、悪臭防止法に基づき、環境保全上支障を生じないよう十分な対策を講じます。</w:t>
      </w:r>
    </w:p>
    <w:p>
      <w:pPr>
        <w:pStyle w:val="0"/>
        <w:rPr>
          <w:rFonts w:hint="default" w:ascii="ＭＳ 明朝" w:hAnsi="ＭＳ 明朝" w:eastAsia="ＭＳ 明朝"/>
          <w:sz w:val="24"/>
        </w:rPr>
      </w:pPr>
      <w:r>
        <w:rPr>
          <w:rFonts w:hint="eastAsia" w:ascii="ＭＳ 明朝" w:hAnsi="ＭＳ 明朝" w:eastAsia="ＭＳ 明朝"/>
          <w:sz w:val="24"/>
        </w:rPr>
        <w:t>　　（１）</w:t>
      </w:r>
      <w:commentRangeStart w:id="4"/>
      <w:r>
        <w:rPr>
          <w:rFonts w:hint="eastAsia" w:ascii="ＭＳ 明朝" w:hAnsi="ＭＳ 明朝" w:eastAsia="ＭＳ 明朝"/>
          <w:sz w:val="24"/>
        </w:rPr>
        <w:t>発生源</w:t>
      </w:r>
      <w:commentRangeEnd w:id="4"/>
      <w:r>
        <w:rPr>
          <w:rFonts w:hint="eastAsia" w:ascii="ＭＳ 明朝" w:hAnsi="ＭＳ 明朝" w:eastAsia="ＭＳ 明朝"/>
          <w:sz w:val="24"/>
        </w:rPr>
        <w:commentReference w:id="4"/>
      </w:r>
      <w:bookmarkStart w:id="0" w:name="_GoBack"/>
      <w:bookmarkEnd w:id="0"/>
    </w:p>
    <w:p>
      <w:pPr>
        <w:pStyle w:val="0"/>
        <w:rPr>
          <w:rFonts w:hint="default" w:ascii="ＭＳ 明朝" w:hAnsi="ＭＳ 明朝" w:eastAsia="ＭＳ 明朝"/>
          <w:sz w:val="24"/>
        </w:rPr>
      </w:pPr>
      <w:r>
        <w:rPr>
          <w:rFonts w:hint="eastAsia" w:ascii="ＭＳ 明朝" w:hAnsi="ＭＳ 明朝" w:eastAsia="ＭＳ 明朝"/>
          <w:sz w:val="24"/>
        </w:rPr>
        <w:t>　　　　　①設備　　　　〇〇機</w:t>
      </w:r>
    </w:p>
    <w:p>
      <w:pPr>
        <w:pStyle w:val="0"/>
        <w:rPr>
          <w:rFonts w:hint="default" w:ascii="ＭＳ 明朝" w:hAnsi="ＭＳ 明朝" w:eastAsia="ＭＳ 明朝"/>
          <w:sz w:val="24"/>
        </w:rPr>
      </w:pPr>
      <w:r>
        <w:rPr>
          <w:rFonts w:hint="eastAsia" w:ascii="ＭＳ 明朝" w:hAnsi="ＭＳ 明朝" w:eastAsia="ＭＳ 明朝"/>
          <w:sz w:val="24"/>
        </w:rPr>
        <w:t>　　　　　②設置数　　　　〇機</w:t>
      </w:r>
    </w:p>
    <w:p>
      <w:pPr>
        <w:pStyle w:val="0"/>
        <w:rPr>
          <w:rFonts w:hint="default" w:ascii="ＭＳ 明朝" w:hAnsi="ＭＳ 明朝" w:eastAsia="ＭＳ 明朝"/>
          <w:sz w:val="24"/>
        </w:rPr>
      </w:pPr>
      <w:r>
        <w:rPr>
          <w:rFonts w:hint="eastAsia" w:ascii="ＭＳ 明朝" w:hAnsi="ＭＳ 明朝" w:eastAsia="ＭＳ 明朝"/>
          <w:sz w:val="24"/>
        </w:rPr>
        <w:t>　　　　　③用途　　　〇〇〇〇</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①設備　　　　〇〇機</w:t>
      </w:r>
    </w:p>
    <w:p>
      <w:pPr>
        <w:pStyle w:val="0"/>
        <w:rPr>
          <w:rFonts w:hint="default" w:ascii="ＭＳ 明朝" w:hAnsi="ＭＳ 明朝" w:eastAsia="ＭＳ 明朝"/>
          <w:sz w:val="24"/>
        </w:rPr>
      </w:pPr>
      <w:r>
        <w:rPr>
          <w:rFonts w:hint="eastAsia" w:ascii="ＭＳ 明朝" w:hAnsi="ＭＳ 明朝" w:eastAsia="ＭＳ 明朝"/>
          <w:sz w:val="24"/>
        </w:rPr>
        <w:t>　　　　　②設置数　　　　〇機</w:t>
      </w:r>
    </w:p>
    <w:p>
      <w:pPr>
        <w:pStyle w:val="0"/>
        <w:rPr>
          <w:rFonts w:hint="default" w:ascii="ＭＳ 明朝" w:hAnsi="ＭＳ 明朝" w:eastAsia="ＭＳ 明朝"/>
          <w:sz w:val="24"/>
        </w:rPr>
      </w:pPr>
      <w:r>
        <w:rPr>
          <w:rFonts w:hint="eastAsia" w:ascii="ＭＳ 明朝" w:hAnsi="ＭＳ 明朝" w:eastAsia="ＭＳ 明朝"/>
          <w:sz w:val="24"/>
        </w:rPr>
        <w:t>　　　　　③用途　　　〇〇〇〇</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６．廃棄物対策</w:t>
      </w:r>
    </w:p>
    <w:p>
      <w:pPr>
        <w:pStyle w:val="0"/>
        <w:rPr>
          <w:rFonts w:hint="default" w:ascii="ＭＳ 明朝" w:hAnsi="ＭＳ 明朝" w:eastAsia="ＭＳ 明朝"/>
          <w:sz w:val="24"/>
        </w:rPr>
      </w:pPr>
      <w:r>
        <w:rPr>
          <w:rFonts w:hint="eastAsia" w:ascii="ＭＳ 明朝" w:hAnsi="ＭＳ 明朝" w:eastAsia="ＭＳ 明朝"/>
          <w:sz w:val="24"/>
        </w:rPr>
        <w:t>　　（１）発生量</w:t>
      </w:r>
    </w:p>
    <w:p>
      <w:pPr>
        <w:pStyle w:val="0"/>
        <w:rPr>
          <w:rFonts w:hint="default" w:ascii="ＭＳ 明朝" w:hAnsi="ＭＳ 明朝" w:eastAsia="ＭＳ 明朝"/>
          <w:sz w:val="24"/>
        </w:rPr>
      </w:pPr>
      <w:r>
        <w:rPr>
          <w:rFonts w:hint="eastAsia" w:ascii="ＭＳ 明朝" w:hAnsi="ＭＳ 明朝" w:eastAsia="ＭＳ 明朝"/>
          <w:sz w:val="24"/>
        </w:rPr>
        <w:t>　　　　　・廃プラスティック　〇㎡／月</w:t>
      </w:r>
    </w:p>
    <w:p>
      <w:pPr>
        <w:pStyle w:val="0"/>
        <w:rPr>
          <w:rFonts w:hint="default" w:ascii="ＭＳ 明朝" w:hAnsi="ＭＳ 明朝" w:eastAsia="ＭＳ 明朝"/>
          <w:sz w:val="24"/>
        </w:rPr>
      </w:pPr>
      <w:r>
        <w:rPr>
          <w:rFonts w:hint="eastAsia" w:ascii="ＭＳ 明朝" w:hAnsi="ＭＳ 明朝" w:eastAsia="ＭＳ 明朝"/>
          <w:sz w:val="24"/>
        </w:rPr>
        <w:t>　　（２）処理計画</w:t>
      </w:r>
    </w:p>
    <w:p>
      <w:pPr>
        <w:pStyle w:val="0"/>
        <w:rPr>
          <w:rFonts w:hint="default" w:ascii="ＭＳ 明朝" w:hAnsi="ＭＳ 明朝" w:eastAsia="ＭＳ 明朝"/>
          <w:sz w:val="24"/>
        </w:rPr>
      </w:pPr>
      <w:r>
        <w:rPr>
          <w:rFonts w:hint="eastAsia" w:ascii="ＭＳ 明朝" w:hAnsi="ＭＳ 明朝" w:eastAsia="ＭＳ 明朝"/>
          <w:sz w:val="24"/>
        </w:rPr>
        <w:t>　　　　　・廃プラスティック　産業廃棄物処理業者に委託処理させます。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７．緑化対策</w:t>
      </w:r>
    </w:p>
    <w:p>
      <w:pPr>
        <w:pStyle w:val="0"/>
        <w:rPr>
          <w:rFonts w:hint="default" w:ascii="ＭＳ 明朝" w:hAnsi="ＭＳ 明朝" w:eastAsia="ＭＳ 明朝"/>
          <w:sz w:val="24"/>
        </w:rPr>
      </w:pPr>
      <w:r>
        <w:rPr>
          <w:rFonts w:hint="eastAsia" w:ascii="ＭＳ 明朝" w:hAnsi="ＭＳ 明朝" w:eastAsia="ＭＳ 明朝"/>
          <w:sz w:val="24"/>
        </w:rPr>
        <w:t>　　工場立地法等に基づき構内緑化に努めます。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８．防災保安対策</w:t>
      </w:r>
    </w:p>
    <w:p>
      <w:pPr>
        <w:pStyle w:val="0"/>
        <w:ind w:left="1200" w:hanging="1200" w:hangingChars="500"/>
        <w:rPr>
          <w:rFonts w:hint="default" w:ascii="ＭＳ 明朝" w:hAnsi="ＭＳ 明朝" w:eastAsia="ＭＳ 明朝"/>
          <w:sz w:val="24"/>
        </w:rPr>
      </w:pPr>
      <w:r>
        <w:rPr>
          <w:rFonts w:hint="eastAsia" w:ascii="ＭＳ 明朝" w:hAnsi="ＭＳ 明朝" w:eastAsia="ＭＳ 明朝"/>
          <w:sz w:val="24"/>
        </w:rPr>
        <w:t>　　（１）消防法令を順守し、災害の未然防止に努めるとともに、消防機関の指導を受け、訓練等を実施します。</w:t>
      </w:r>
    </w:p>
    <w:p>
      <w:pPr>
        <w:pStyle w:val="0"/>
        <w:ind w:left="1200" w:hanging="1200" w:hangingChars="500"/>
        <w:rPr>
          <w:rFonts w:hint="default" w:ascii="ＭＳ 明朝" w:hAnsi="ＭＳ 明朝" w:eastAsia="ＭＳ 明朝"/>
          <w:sz w:val="24"/>
        </w:rPr>
      </w:pPr>
      <w:r>
        <w:rPr>
          <w:rFonts w:hint="eastAsia" w:ascii="ＭＳ 明朝" w:hAnsi="ＭＳ 明朝" w:eastAsia="ＭＳ 明朝"/>
          <w:sz w:val="24"/>
        </w:rPr>
        <w:t>　　（２）危険物取扱いにおける法令を順守し、その保管並びに取扱いに十分注意し、事故の未然防止につとめます。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９．緊急時対策</w:t>
      </w:r>
    </w:p>
    <w:p>
      <w:pPr>
        <w:pStyle w:val="0"/>
        <w:ind w:left="1200" w:hanging="1200" w:hangingChars="500"/>
        <w:rPr>
          <w:rFonts w:hint="default" w:ascii="ＭＳ 明朝" w:hAnsi="ＭＳ 明朝" w:eastAsia="ＭＳ 明朝"/>
          <w:sz w:val="24"/>
        </w:rPr>
      </w:pPr>
      <w:r>
        <w:rPr>
          <w:rFonts w:hint="eastAsia" w:ascii="ＭＳ 明朝" w:hAnsi="ＭＳ 明朝" w:eastAsia="ＭＳ 明朝"/>
          <w:sz w:val="24"/>
        </w:rPr>
        <w:t>　　（１）緊急時における従業員の役割負担を明確にするとともに、関係機関の指導を受けるなど、緊急時連絡体制の整備を図ります。</w:t>
      </w:r>
    </w:p>
    <w:p>
      <w:pPr>
        <w:pStyle w:val="0"/>
        <w:rPr>
          <w:rFonts w:hint="default" w:ascii="ＭＳ 明朝" w:hAnsi="ＭＳ 明朝" w:eastAsia="ＭＳ 明朝"/>
          <w:sz w:val="24"/>
        </w:rPr>
      </w:pPr>
      <w:r>
        <w:rPr>
          <w:rFonts w:hint="eastAsia" w:ascii="ＭＳ 明朝" w:hAnsi="ＭＳ 明朝" w:eastAsia="ＭＳ 明朝"/>
          <w:sz w:val="24"/>
        </w:rPr>
        <w:t>　　（２）夜間、休日等における従業員の非常招集体制の整備を図ります。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１０．建設期間中の公害防止対策</w:t>
      </w: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　　　関係機関及び建設工事に関わる各業者と十分な連絡をとり、建設工事により環境保全上支障を生ずることのないよう万全を期します。</w:t>
      </w:r>
    </w:p>
    <w:sectPr>
      <w:pgSz w:w="11906" w:h="16838"/>
      <w:pgMar w:top="1985" w:right="1701" w:bottom="1701" w:left="1701" w:header="851" w:footer="992" w:gutter="0"/>
      <w:cols w:space="720"/>
      <w:textDirection w:val="lrTb"/>
      <w:docGrid w:type="lines" w:linePitch="360"/>
    </w:sectPr>
  </w:body>
</w:document>
</file>

<file path=word/comments.xml><?xml version="1.0" encoding="utf-8"?>
<w:comme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comment w:id="1" w:author="玉村町" w:date="2024-08-07T10:47:00Z" w:initials="玉村町">
    <w:p w14:paraId="00000001">
      <w:pPr>
        <w:pStyle w:val="0"/>
        <w:rPr>
          <w:rFonts w:hint="eastAsia"/>
        </w:rPr>
      </w:pPr>
      <w:r>
        <w:rPr>
          <w:rFonts w:hint="eastAsia"/>
        </w:rPr>
        <w:t>時間帯によって制限される基準（</w:t>
      </w:r>
      <w:r>
        <w:rPr>
          <w:rFonts w:hint="eastAsia"/>
        </w:rPr>
        <w:t>55</w:t>
      </w:r>
      <w:r>
        <w:rPr>
          <w:rFonts w:hint="eastAsia"/>
        </w:rPr>
        <w:t>デシベル～</w:t>
      </w:r>
      <w:r>
        <w:rPr>
          <w:rFonts w:hint="eastAsia"/>
        </w:rPr>
        <w:t>70</w:t>
      </w:r>
      <w:r>
        <w:rPr>
          <w:rFonts w:hint="eastAsia"/>
        </w:rPr>
        <w:t>デシベル）があるので、公害防止協定書第６条を確認し、その基準を記載する。間違えないように、文言をコピー・貼り付けする。</w:t>
      </w:r>
    </w:p>
  </w:comment>
  <w:comment w:id="2" w:author="玉村町" w:date="2024-08-07T10:51:00Z" w:initials="玉村町">
    <w:p w14:paraId="00000002">
      <w:pPr>
        <w:pStyle w:val="0"/>
        <w:rPr>
          <w:rFonts w:hint="eastAsia"/>
        </w:rPr>
      </w:pPr>
      <w:r>
        <w:rPr>
          <w:rFonts w:hint="eastAsia"/>
        </w:rPr>
        <w:t>設備ごとに記載（①～④）する。③の定格出力は数台あれば台数分すべてを合計し、計○</w:t>
      </w:r>
      <w:r>
        <w:rPr>
          <w:rFonts w:hint="eastAsia"/>
        </w:rPr>
        <w:t>kw</w:t>
      </w:r>
      <w:r>
        <w:rPr>
          <w:rFonts w:hint="eastAsia"/>
        </w:rPr>
        <w:t>とする。用途は簡単に記載すればＯＫ。</w:t>
      </w:r>
    </w:p>
  </w:comment>
  <w:comment w:id="3" w:author="玉村町" w:date="2024-08-07T10:48:00Z" w:initials="玉村町">
    <w:p w14:paraId="00000003">
      <w:pPr>
        <w:pStyle w:val="16"/>
        <w:rPr>
          <w:rFonts w:hint="default" w:eastAsiaTheme="minorHAnsi"/>
        </w:rPr>
      </w:pPr>
      <w:r>
        <w:rPr>
          <w:rFonts w:hint="eastAsia"/>
        </w:rPr>
        <w:t>悪臭防止法に定める物質を発生させる施設があれば、その施設名、設置数、用途を記載する。</w:t>
      </w:r>
    </w:p>
    <w:p w14:paraId="00000004">
      <w:pPr>
        <w:pStyle w:val="0"/>
        <w:rPr>
          <w:rFonts w:hint="eastAsia"/>
        </w:rPr>
      </w:pPr>
      <w:r>
        <w:rPr>
          <w:rFonts w:hint="eastAsia" w:eastAsiaTheme="minorHAnsi"/>
        </w:rPr>
        <w:t>施設を設置しなければ、「</w:t>
      </w:r>
      <w:r>
        <w:rPr>
          <w:rFonts w:hint="eastAsia" w:eastAsiaTheme="minorHAnsi"/>
          <w:sz w:val="24"/>
        </w:rPr>
        <w:t>悪臭防止法に定める物質を発生する施設はありません。」と記載する</w:t>
      </w:r>
    </w:p>
  </w:comment>
  <w:comment w:id="4" w:author="玉村町" w:date="2024-08-07T10:52:00Z" w:initials="玉村町">
    <w:p w14:paraId="00000005">
      <w:pPr>
        <w:pStyle w:val="0"/>
        <w:rPr>
          <w:rFonts w:hint="eastAsia"/>
        </w:rPr>
      </w:pPr>
      <w:r>
        <w:rPr>
          <w:rFonts w:hint="eastAsia"/>
        </w:rPr>
        <w:t>設備ごとに記載（①～③）する。用途は簡単に記載すればＯＫ。</w:t>
      </w:r>
    </w:p>
  </w:comment>
</w:comments>
</file>

<file path=word/commentsExtended.xml><?xml version="1.0" encoding="utf-8"?>
<w15:commentsEx xmlns:w15="http://schemas.microsoft.com/office/word/2012/wordml" xmlns:mc="http://schemas.openxmlformats.org/markup-compatibility/2006" mc:Ignorable="w15">
  <w15:commentEx w15:paraId="00000001" w15:done="0"/>
  <w15:commentEx w15:paraId="00000002" w15:done="0"/>
  <w15:commentEx w15:paraId="00000004" w15:done="0"/>
  <w15:commentEx w15:paraId="00000005" w15:done="0"/>
</w15:commentsEx>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comments" Target="comments.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3</Pages>
  <Words>2</Words>
  <Characters>1123</Characters>
  <Application>JUST Note</Application>
  <Lines>81</Lines>
  <Paragraphs>52</Paragraphs>
  <CharactersWithSpaces>1319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玉村町</cp:lastModifiedBy>
  <dcterms:created xsi:type="dcterms:W3CDTF">2018-11-09T01:28:00Z</dcterms:created>
  <dcterms:modified xsi:type="dcterms:W3CDTF">2024-08-07T01:50:31Z</dcterms:modified>
  <cp:revision>18</cp:revision>
</cp:coreProperties>
</file>